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1BD" w:rsidRDefault="00F5143C" w:rsidP="00F5143C">
      <w:pPr>
        <w:jc w:val="center"/>
        <w:rPr>
          <w:b/>
          <w:szCs w:val="28"/>
        </w:rPr>
      </w:pPr>
      <w:r w:rsidRPr="004F429F">
        <w:rPr>
          <w:b/>
          <w:szCs w:val="28"/>
        </w:rPr>
        <w:t>ПРАКТИЧЕСК</w:t>
      </w:r>
      <w:r>
        <w:rPr>
          <w:b/>
          <w:szCs w:val="28"/>
        </w:rPr>
        <w:t>ОЕ</w:t>
      </w:r>
      <w:r w:rsidRPr="004F429F">
        <w:rPr>
          <w:b/>
          <w:szCs w:val="28"/>
        </w:rPr>
        <w:t xml:space="preserve"> ЗАДАН</w:t>
      </w:r>
      <w:r w:rsidR="0044365E">
        <w:rPr>
          <w:b/>
          <w:szCs w:val="28"/>
        </w:rPr>
        <w:t>ИЕ №2</w:t>
      </w:r>
      <w:bookmarkStart w:id="0" w:name="_GoBack"/>
      <w:bookmarkEnd w:id="0"/>
    </w:p>
    <w:p w:rsidR="00F5143C" w:rsidRDefault="00F5143C" w:rsidP="00F5143C">
      <w:pPr>
        <w:jc w:val="center"/>
        <w:rPr>
          <w:b/>
          <w:szCs w:val="28"/>
        </w:rPr>
      </w:pPr>
    </w:p>
    <w:p w:rsidR="0012061A" w:rsidRPr="009E49E3" w:rsidRDefault="0012061A" w:rsidP="0012061A">
      <w:pPr>
        <w:numPr>
          <w:ilvl w:val="0"/>
          <w:numId w:val="1"/>
        </w:numPr>
        <w:tabs>
          <w:tab w:val="left" w:pos="567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программно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модель аддитивной смеси радиосигналов, принимаемой от двух генераторов: </w:t>
      </w:r>
      <w:r w:rsidRPr="009E49E3">
        <w:rPr>
          <w:szCs w:val="28"/>
        </w:rPr>
        <w:br/>
        <w:t xml:space="preserve">генератор </w:t>
      </w:r>
      <w:r w:rsidRPr="009E49E3">
        <w:rPr>
          <w:szCs w:val="28"/>
          <w:lang w:val="en-US"/>
        </w:rPr>
        <w:t>I</w:t>
      </w:r>
      <w:r w:rsidRPr="009E49E3">
        <w:rPr>
          <w:szCs w:val="28"/>
        </w:rPr>
        <w:t xml:space="preserve"> (амплитуда 100 мВ, частота 1 кГц), генератор </w:t>
      </w:r>
      <w:r w:rsidRPr="009E49E3">
        <w:rPr>
          <w:szCs w:val="28"/>
          <w:lang w:val="en-US"/>
        </w:rPr>
        <w:t>II</w:t>
      </w:r>
      <w:r w:rsidRPr="009E49E3">
        <w:rPr>
          <w:szCs w:val="28"/>
        </w:rPr>
        <w:t xml:space="preserve"> (амплитуда </w:t>
      </w:r>
      <w:r w:rsidRPr="009E49E3">
        <w:rPr>
          <w:szCs w:val="28"/>
        </w:rPr>
        <w:br/>
        <w:t xml:space="preserve">100 мВ, частота 5 кГц). Глобальная переменная частоты дискретизации 32 кГц. Получить спектр аддитивной смеси сигналов. Определить уровень сигнала </w:t>
      </w:r>
      <w:r w:rsidRPr="009E49E3">
        <w:rPr>
          <w:i/>
          <w:szCs w:val="28"/>
          <w:lang w:val="en-US"/>
        </w:rPr>
        <w:t>S</w:t>
      </w:r>
      <w:r w:rsidRPr="009E49E3">
        <w:rPr>
          <w:szCs w:val="28"/>
          <w:vertAlign w:val="subscript"/>
        </w:rPr>
        <w:t>1</w:t>
      </w:r>
      <w:r w:rsidRPr="009E49E3">
        <w:rPr>
          <w:i/>
          <w:szCs w:val="28"/>
        </w:rPr>
        <w:t xml:space="preserve">, </w:t>
      </w:r>
      <w:r w:rsidRPr="009E49E3">
        <w:rPr>
          <w:i/>
          <w:szCs w:val="28"/>
          <w:lang w:val="en-US"/>
        </w:rPr>
        <w:t>S</w:t>
      </w:r>
      <w:r w:rsidRPr="009E49E3">
        <w:rPr>
          <w:szCs w:val="28"/>
          <w:vertAlign w:val="subscript"/>
        </w:rPr>
        <w:t>2</w:t>
      </w:r>
      <w:r w:rsidRPr="009E49E3">
        <w:rPr>
          <w:szCs w:val="28"/>
        </w:rPr>
        <w:t xml:space="preserve"> до и после фильтрации (фильтр верхних частот: частота среза 2 кГц, ширина полосы перехода 200 Гц, остальные настройки – по умолчанию). Как изменятся уровни сигналов после прохождения фильтрации? </w:t>
      </w:r>
    </w:p>
    <w:p w:rsidR="0012061A" w:rsidRPr="009E49E3" w:rsidRDefault="0012061A" w:rsidP="0012061A">
      <w:pPr>
        <w:tabs>
          <w:tab w:val="left" w:pos="567"/>
        </w:tabs>
        <w:spacing w:line="360" w:lineRule="auto"/>
        <w:contextualSpacing/>
        <w:rPr>
          <w:szCs w:val="28"/>
          <w:lang w:val="en-US"/>
        </w:rPr>
      </w:pPr>
    </w:p>
    <w:p w:rsidR="0012061A" w:rsidRDefault="0012061A" w:rsidP="0012061A">
      <w:pPr>
        <w:numPr>
          <w:ilvl w:val="0"/>
          <w:numId w:val="1"/>
        </w:numPr>
        <w:tabs>
          <w:tab w:val="left" w:pos="567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программно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модель радиовещания четырех каналов радиостанций на частотах 250 кГц (амплитуда 100 мВ), 270 кГц (амплитуда 80 мВ), 300 кГц (амплитуда 40 мВ) и 320 кГц (амплитуда 60 мВ) в присутствие сигнала помехи (гауссовский шум со средним уровнем 5 мВ). Построить полосовой фильтр сигнала, настроенный на частоту 300 кГц, путем последовательного включения двух фильтров: нижних частот (фильтр верхних частот: частота среза 310 кГц, ширина полосы перехода 100 Гц, остальные настройки – по умолчанию) и верхних частот (фильтр верхних частот: частота среза 290 кГц, ширина полосы перехода 100 Гц, остальные настройки – по умолчанию). Глобальная переменная частоты дискретизации </w:t>
      </w:r>
      <w:r w:rsidRPr="009E49E3">
        <w:rPr>
          <w:szCs w:val="28"/>
        </w:rPr>
        <w:br/>
        <w:t xml:space="preserve">1 МГц. Получить спектр аддитивной смеси сигналов. Как изменятся уровни радиостанций, попавших в полосу загромождения и в полосу пропускания полосового фильтра? Определить ширину полосы фильтрации. </w:t>
      </w:r>
    </w:p>
    <w:p w:rsidR="00F5143C" w:rsidRPr="00F5143C" w:rsidRDefault="00F5143C" w:rsidP="00F5143C">
      <w:pPr>
        <w:jc w:val="left"/>
        <w:rPr>
          <w:bCs/>
        </w:rPr>
      </w:pPr>
    </w:p>
    <w:sectPr w:rsidR="00F5143C" w:rsidRPr="00F51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3C"/>
    <w:rsid w:val="00052C05"/>
    <w:rsid w:val="0012061A"/>
    <w:rsid w:val="00187820"/>
    <w:rsid w:val="003501BD"/>
    <w:rsid w:val="00357333"/>
    <w:rsid w:val="0044365E"/>
    <w:rsid w:val="00650830"/>
    <w:rsid w:val="007437C5"/>
    <w:rsid w:val="00814670"/>
    <w:rsid w:val="009776C1"/>
    <w:rsid w:val="00A07C7D"/>
    <w:rsid w:val="00F5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24BC8"/>
  <w15:chartTrackingRefBased/>
  <w15:docId w15:val="{3C97339F-F689-8A49-A54F-6A5EF7C3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7C5"/>
    <w:pPr>
      <w:spacing w:before="120" w:after="1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50830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4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4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4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4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4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43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43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830"/>
    <w:rPr>
      <w:rFonts w:eastAsiaTheme="majorEastAsia" w:cstheme="majorBidi"/>
      <w:b/>
      <w:color w:val="2F5496" w:themeColor="accent1" w:themeShade="BF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51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14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143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5143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5143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5143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5143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5143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5143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1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14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1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1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143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514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143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1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143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514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User</cp:lastModifiedBy>
  <cp:revision>4</cp:revision>
  <dcterms:created xsi:type="dcterms:W3CDTF">2025-02-18T11:14:00Z</dcterms:created>
  <dcterms:modified xsi:type="dcterms:W3CDTF">2025-03-01T14:28:00Z</dcterms:modified>
</cp:coreProperties>
</file>